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788D" w:rsidRPr="0019788D" w:rsidRDefault="0019788D" w:rsidP="0019788D">
      <w:pPr>
        <w:spacing w:after="0" w:line="240" w:lineRule="auto"/>
        <w:jc w:val="center"/>
        <w:rPr>
          <w:rFonts w:ascii="Century Gothic" w:hAnsi="Century Gothic"/>
          <w:b/>
          <w:sz w:val="28"/>
          <w:szCs w:val="28"/>
        </w:rPr>
      </w:pPr>
      <w:r w:rsidRPr="0019788D">
        <w:rPr>
          <w:rFonts w:ascii="Century Gothic" w:hAnsi="Century Gothic"/>
          <w:b/>
          <w:sz w:val="28"/>
          <w:szCs w:val="28"/>
        </w:rPr>
        <w:t>Teresa K. Bush</w:t>
      </w:r>
    </w:p>
    <w:p w:rsidR="0019788D" w:rsidRPr="0019788D" w:rsidRDefault="0019788D" w:rsidP="0019788D">
      <w:pPr>
        <w:spacing w:line="240" w:lineRule="auto"/>
        <w:jc w:val="center"/>
        <w:rPr>
          <w:rFonts w:ascii="Century Gothic" w:hAnsi="Century Gothic"/>
        </w:rPr>
      </w:pPr>
      <w:r w:rsidRPr="0019788D">
        <w:rPr>
          <w:rFonts w:ascii="Century Gothic" w:hAnsi="Century Gothic"/>
        </w:rPr>
        <w:t>March 27, 1922 – April 27, 2009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Teresa K. Bush </w:t>
      </w:r>
      <w:r w:rsidRPr="0019788D">
        <w:rPr>
          <w:rFonts w:ascii="Century Gothic" w:hAnsi="Century Gothic"/>
        </w:rPr>
        <w:t>of New Windsor, entered into rest on Monday, April 27, 2009 at home with her loving family. She was 87.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 xml:space="preserve">Daughter of the late Michael and Angelina </w:t>
      </w:r>
      <w:proofErr w:type="spellStart"/>
      <w:r w:rsidRPr="0019788D">
        <w:rPr>
          <w:rFonts w:ascii="Century Gothic" w:hAnsi="Century Gothic"/>
        </w:rPr>
        <w:t>Spignardo</w:t>
      </w:r>
      <w:proofErr w:type="spellEnd"/>
      <w:r w:rsidRPr="0019788D">
        <w:rPr>
          <w:rFonts w:ascii="Century Gothic" w:hAnsi="Century Gothic"/>
        </w:rPr>
        <w:t xml:space="preserve"> </w:t>
      </w:r>
      <w:proofErr w:type="spellStart"/>
      <w:r w:rsidRPr="0019788D">
        <w:rPr>
          <w:rFonts w:ascii="Century Gothic" w:hAnsi="Century Gothic"/>
        </w:rPr>
        <w:t>Bucciarelli</w:t>
      </w:r>
      <w:proofErr w:type="spellEnd"/>
      <w:r w:rsidRPr="0019788D">
        <w:rPr>
          <w:rFonts w:ascii="Century Gothic" w:hAnsi="Century Gothic"/>
        </w:rPr>
        <w:t>, she was born March 27, 1922 in New Windsor. She was married to Bernard M. Bush, who predeceased her in 1980.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>A family statement reads: "Teresa had a heart of gold and was well giving to those in need, putting others ahead of herself. She was a devoted Catholic who attended church regularly, often praying for others."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 xml:space="preserve">She attended New Windsor School and was a parishioner of St. Joseph's Church, New Windsor. She worked as a heat sealer for </w:t>
      </w:r>
      <w:proofErr w:type="spellStart"/>
      <w:r w:rsidRPr="0019788D">
        <w:rPr>
          <w:rFonts w:ascii="Century Gothic" w:hAnsi="Century Gothic"/>
        </w:rPr>
        <w:t>MariAnne</w:t>
      </w:r>
      <w:proofErr w:type="spellEnd"/>
      <w:r w:rsidRPr="0019788D">
        <w:rPr>
          <w:rFonts w:ascii="Century Gothic" w:hAnsi="Century Gothic"/>
        </w:rPr>
        <w:t xml:space="preserve"> Handbag Co. for many years.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 xml:space="preserve">She is survived by her sons, Bernard M. Bush, Dennis M. Bush and David M. Bush; grandchildren, </w:t>
      </w:r>
      <w:proofErr w:type="spellStart"/>
      <w:r w:rsidRPr="0019788D">
        <w:rPr>
          <w:rFonts w:ascii="Century Gothic" w:hAnsi="Century Gothic"/>
        </w:rPr>
        <w:t>Tammi</w:t>
      </w:r>
      <w:bookmarkStart w:id="0" w:name="_GoBack"/>
      <w:bookmarkEnd w:id="0"/>
      <w:r w:rsidRPr="0019788D">
        <w:rPr>
          <w:rFonts w:ascii="Century Gothic" w:hAnsi="Century Gothic"/>
        </w:rPr>
        <w:t>Ann</w:t>
      </w:r>
      <w:proofErr w:type="spellEnd"/>
      <w:r w:rsidRPr="0019788D">
        <w:rPr>
          <w:rFonts w:ascii="Century Gothic" w:hAnsi="Century Gothic"/>
        </w:rPr>
        <w:t>, Dominick and Eric all of Texas; and several great-grandchildren.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>She was predeceased by her brothers, Joseph, Albert, Dominick and Rudolph.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 xml:space="preserve">Visitation will be held from 2-4 and 6-8 p.m., today, Wednesday, April 29, at Brooks Funeral Home, 481 </w:t>
      </w:r>
      <w:proofErr w:type="spellStart"/>
      <w:r w:rsidRPr="0019788D">
        <w:rPr>
          <w:rFonts w:ascii="Century Gothic" w:hAnsi="Century Gothic"/>
        </w:rPr>
        <w:t>Gidney</w:t>
      </w:r>
      <w:proofErr w:type="spellEnd"/>
      <w:r w:rsidRPr="0019788D">
        <w:rPr>
          <w:rFonts w:ascii="Century Gothic" w:hAnsi="Century Gothic"/>
        </w:rPr>
        <w:t xml:space="preserve"> Ave., Newburgh.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>A Mass of Christian Burial will be celebrated at 12:30 a.m. on Thursday, April 30, at St. Joseph's Church, New Windsor. Burial will follow in Woodlawn Cemetery, New Windsor.</w:t>
      </w:r>
    </w:p>
    <w:p w:rsidR="0019788D" w:rsidRPr="0019788D" w:rsidRDefault="0019788D" w:rsidP="0019788D">
      <w:pPr>
        <w:jc w:val="both"/>
        <w:rPr>
          <w:rFonts w:ascii="Century Gothic" w:hAnsi="Century Gothic"/>
        </w:rPr>
      </w:pPr>
    </w:p>
    <w:p w:rsidR="0019788D" w:rsidRPr="0019788D" w:rsidRDefault="0019788D" w:rsidP="0019788D">
      <w:pPr>
        <w:jc w:val="both"/>
        <w:rPr>
          <w:rFonts w:ascii="Century Gothic" w:hAnsi="Century Gothic"/>
        </w:rPr>
      </w:pPr>
      <w:r w:rsidRPr="0019788D">
        <w:rPr>
          <w:rFonts w:ascii="Century Gothic" w:hAnsi="Century Gothic"/>
        </w:rPr>
        <w:t>Arrangements by Brooks Funeral Home. To send a personal condolence or for directions, please visit BrooksFH.com or call 845-561-8300.</w:t>
      </w:r>
    </w:p>
    <w:p w:rsidR="0019788D" w:rsidRPr="0019788D" w:rsidRDefault="0019788D" w:rsidP="0019788D">
      <w:pPr>
        <w:rPr>
          <w:rFonts w:ascii="Century Gothic" w:hAnsi="Century Gothic"/>
        </w:rPr>
      </w:pPr>
    </w:p>
    <w:p w:rsidR="00492525" w:rsidRPr="0019788D" w:rsidRDefault="0019788D" w:rsidP="0019788D">
      <w:pPr>
        <w:rPr>
          <w:rFonts w:ascii="Century Gothic" w:hAnsi="Century Gothic"/>
        </w:rPr>
      </w:pPr>
      <w:r w:rsidRPr="0019788D">
        <w:rPr>
          <w:rFonts w:ascii="Century Gothic" w:hAnsi="Century Gothic"/>
        </w:rPr>
        <w:t>Published by Times Herald-Record on Apr. 29, 2009.</w:t>
      </w:r>
    </w:p>
    <w:sectPr w:rsidR="00492525" w:rsidRPr="001978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88D"/>
    <w:rsid w:val="0019788D"/>
    <w:rsid w:val="002F003D"/>
    <w:rsid w:val="00B2273D"/>
    <w:rsid w:val="00CD1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1A552B"/>
  <w15:chartTrackingRefBased/>
  <w15:docId w15:val="{E08848DA-B3BB-4057-9C2D-06AA3F5D7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Fogarty</dc:creator>
  <cp:keywords/>
  <dc:description/>
  <cp:lastModifiedBy>Kathy Fogarty</cp:lastModifiedBy>
  <cp:revision>1</cp:revision>
  <cp:lastPrinted>2023-06-09T17:39:00Z</cp:lastPrinted>
  <dcterms:created xsi:type="dcterms:W3CDTF">2023-06-09T17:28:00Z</dcterms:created>
  <dcterms:modified xsi:type="dcterms:W3CDTF">2023-06-09T17:41:00Z</dcterms:modified>
</cp:coreProperties>
</file>